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0A" w:rsidRDefault="002B0F0A" w:rsidP="002B0F0A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B0F0A" w:rsidTr="00A91BB8">
        <w:tc>
          <w:tcPr>
            <w:tcW w:w="10598" w:type="dxa"/>
          </w:tcPr>
          <w:p w:rsidR="002B0F0A" w:rsidRDefault="002B0F0A" w:rsidP="008250C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B0F0A" w:rsidRDefault="002B0F0A" w:rsidP="008250C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CHECKLIST DA PRESTAÇÃO DE CONTAS </w:t>
            </w:r>
          </w:p>
          <w:p w:rsidR="002B0F0A" w:rsidRDefault="002B0F0A" w:rsidP="008250C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B0F0A" w:rsidRDefault="002B0F0A" w:rsidP="008250C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EDITAL 09/2016 – AUXÍLIO FINANCEIRO A PESQUISADOR</w:t>
            </w:r>
          </w:p>
          <w:p w:rsidR="002B0F0A" w:rsidRDefault="002B0F0A" w:rsidP="008250C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B0F0A" w:rsidRPr="002D6FFC" w:rsidRDefault="002B0F0A" w:rsidP="008250C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bookmarkStart w:id="0" w:name="_GoBack"/>
            <w:bookmarkEnd w:id="0"/>
          </w:p>
        </w:tc>
      </w:tr>
    </w:tbl>
    <w:p w:rsidR="002B0F0A" w:rsidRPr="00066B4D" w:rsidRDefault="002B0F0A" w:rsidP="002B0F0A">
      <w:pPr>
        <w:spacing w:after="0"/>
        <w:rPr>
          <w:rFonts w:ascii="Arial" w:hAnsi="Arial" w:cs="Arial"/>
          <w:sz w:val="18"/>
          <w:szCs w:val="16"/>
        </w:rPr>
      </w:pPr>
    </w:p>
    <w:tbl>
      <w:tblPr>
        <w:tblStyle w:val="Tabelacomgrade"/>
        <w:tblW w:w="10598" w:type="dxa"/>
        <w:tblLayout w:type="fixed"/>
        <w:tblLook w:val="04A0" w:firstRow="1" w:lastRow="0" w:firstColumn="1" w:lastColumn="0" w:noHBand="0" w:noVBand="1"/>
      </w:tblPr>
      <w:tblGrid>
        <w:gridCol w:w="3598"/>
        <w:gridCol w:w="1328"/>
        <w:gridCol w:w="373"/>
        <w:gridCol w:w="1470"/>
        <w:gridCol w:w="427"/>
        <w:gridCol w:w="3402"/>
      </w:tblGrid>
      <w:tr w:rsidR="002B0F0A" w:rsidRPr="005340DD" w:rsidTr="008250CC">
        <w:trPr>
          <w:trHeight w:val="340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:rsidR="002B0F0A" w:rsidRPr="005340DD" w:rsidRDefault="002B0F0A" w:rsidP="008250CC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16"/>
              </w:rPr>
              <w:t>1.1 IDENTIFICAÇÃO</w:t>
            </w:r>
            <w:proofErr w:type="gramEnd"/>
            <w:r>
              <w:rPr>
                <w:rFonts w:ascii="Arial" w:hAnsi="Arial" w:cs="Arial"/>
                <w:b/>
                <w:sz w:val="20"/>
                <w:szCs w:val="16"/>
              </w:rPr>
              <w:t xml:space="preserve"> DO PESQUISADOR</w:t>
            </w:r>
          </w:p>
        </w:tc>
      </w:tr>
      <w:tr w:rsidR="002B0F0A" w:rsidRPr="005340DD" w:rsidTr="00716A6D">
        <w:trPr>
          <w:trHeight w:val="454"/>
        </w:trPr>
        <w:tc>
          <w:tcPr>
            <w:tcW w:w="10598" w:type="dxa"/>
            <w:gridSpan w:val="6"/>
            <w:vAlign w:val="center"/>
          </w:tcPr>
          <w:p w:rsidR="002B0F0A" w:rsidRPr="008B5819" w:rsidRDefault="002B0F0A" w:rsidP="008250CC">
            <w:pPr>
              <w:rPr>
                <w:rFonts w:ascii="Arial" w:hAnsi="Arial" w:cs="Arial"/>
                <w:sz w:val="20"/>
                <w:szCs w:val="16"/>
              </w:rPr>
            </w:pPr>
            <w:r w:rsidRPr="008B5819">
              <w:rPr>
                <w:rFonts w:ascii="Arial" w:hAnsi="Arial" w:cs="Arial"/>
                <w:sz w:val="20"/>
                <w:szCs w:val="16"/>
              </w:rPr>
              <w:t>Pesquisador: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2B0F0A" w:rsidRPr="005340DD" w:rsidTr="008250CC">
        <w:trPr>
          <w:trHeight w:val="454"/>
        </w:trPr>
        <w:tc>
          <w:tcPr>
            <w:tcW w:w="3598" w:type="dxa"/>
            <w:vAlign w:val="center"/>
          </w:tcPr>
          <w:p w:rsidR="002B0F0A" w:rsidRPr="008B5819" w:rsidRDefault="002B0F0A" w:rsidP="008250CC">
            <w:pPr>
              <w:rPr>
                <w:rFonts w:ascii="Arial" w:hAnsi="Arial" w:cs="Arial"/>
                <w:sz w:val="20"/>
                <w:szCs w:val="16"/>
              </w:rPr>
            </w:pPr>
            <w:r w:rsidRPr="008B5819">
              <w:rPr>
                <w:rFonts w:ascii="Arial" w:hAnsi="Arial" w:cs="Arial"/>
                <w:sz w:val="20"/>
                <w:szCs w:val="16"/>
              </w:rPr>
              <w:t>Valor Repassado: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598" w:type="dxa"/>
            <w:gridSpan w:val="4"/>
            <w:vAlign w:val="center"/>
          </w:tcPr>
          <w:p w:rsidR="002B0F0A" w:rsidRPr="008B5819" w:rsidRDefault="002B0F0A" w:rsidP="008250C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Valor Utilizado: </w:t>
            </w:r>
          </w:p>
        </w:tc>
        <w:tc>
          <w:tcPr>
            <w:tcW w:w="3402" w:type="dxa"/>
            <w:vAlign w:val="center"/>
          </w:tcPr>
          <w:p w:rsidR="002B0F0A" w:rsidRPr="008B5819" w:rsidRDefault="002B0F0A" w:rsidP="002B0F0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Valor Devolvido:</w:t>
            </w:r>
          </w:p>
        </w:tc>
      </w:tr>
      <w:tr w:rsidR="002B0F0A" w:rsidRPr="00E52E42" w:rsidTr="008250CC">
        <w:trPr>
          <w:trHeight w:val="340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:rsidR="002B0F0A" w:rsidRPr="00E52E42" w:rsidRDefault="002B0F0A" w:rsidP="002B0F0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1.</w:t>
            </w:r>
            <w:r>
              <w:rPr>
                <w:rFonts w:ascii="Arial" w:hAnsi="Arial" w:cs="Arial"/>
                <w:b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DOCUMENTOS DA PRESTAÇÃO DE CONTAS</w:t>
            </w:r>
          </w:p>
        </w:tc>
      </w:tr>
      <w:tr w:rsidR="002B0F0A" w:rsidRPr="005340DD" w:rsidTr="008250CC">
        <w:trPr>
          <w:trHeight w:val="283"/>
        </w:trPr>
        <w:tc>
          <w:tcPr>
            <w:tcW w:w="4926" w:type="dxa"/>
            <w:gridSpan w:val="2"/>
            <w:vAlign w:val="center"/>
          </w:tcPr>
          <w:p w:rsidR="002B0F0A" w:rsidRPr="005340DD" w:rsidRDefault="002B0F0A" w:rsidP="008250C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340DD">
              <w:rPr>
                <w:rFonts w:ascii="Arial" w:hAnsi="Arial" w:cs="Arial"/>
                <w:b/>
                <w:sz w:val="18"/>
                <w:szCs w:val="16"/>
              </w:rPr>
              <w:t>Item</w:t>
            </w:r>
          </w:p>
        </w:tc>
        <w:tc>
          <w:tcPr>
            <w:tcW w:w="1843" w:type="dxa"/>
            <w:gridSpan w:val="2"/>
            <w:vAlign w:val="center"/>
          </w:tcPr>
          <w:p w:rsidR="002B0F0A" w:rsidRPr="005340DD" w:rsidRDefault="002B0F0A" w:rsidP="008250C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340DD">
              <w:rPr>
                <w:rFonts w:ascii="Arial" w:hAnsi="Arial" w:cs="Arial"/>
                <w:b/>
                <w:sz w:val="18"/>
                <w:szCs w:val="16"/>
              </w:rPr>
              <w:t>Situação</w:t>
            </w:r>
          </w:p>
        </w:tc>
        <w:tc>
          <w:tcPr>
            <w:tcW w:w="3829" w:type="dxa"/>
            <w:gridSpan w:val="2"/>
            <w:vAlign w:val="center"/>
          </w:tcPr>
          <w:p w:rsidR="002B0F0A" w:rsidRPr="005340DD" w:rsidRDefault="002B0F0A" w:rsidP="008250C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340DD">
              <w:rPr>
                <w:rFonts w:ascii="Arial" w:hAnsi="Arial" w:cs="Arial"/>
                <w:b/>
                <w:sz w:val="18"/>
                <w:szCs w:val="16"/>
              </w:rPr>
              <w:t>Observações</w:t>
            </w: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066B4D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 xml:space="preserve">Formulário </w:t>
            </w:r>
            <w:proofErr w:type="gramStart"/>
            <w:r w:rsidRPr="00066B4D">
              <w:rPr>
                <w:rFonts w:ascii="Arial" w:hAnsi="Arial" w:cs="Arial"/>
                <w:sz w:val="18"/>
                <w:szCs w:val="16"/>
              </w:rPr>
              <w:t>1</w:t>
            </w:r>
            <w:proofErr w:type="gramEnd"/>
            <w:r w:rsidRPr="00066B4D">
              <w:rPr>
                <w:rFonts w:ascii="Arial" w:hAnsi="Arial" w:cs="Arial"/>
                <w:sz w:val="18"/>
                <w:szCs w:val="16"/>
              </w:rPr>
              <w:t>: Encaminhamento de Prestação de contas</w:t>
            </w:r>
          </w:p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  <w:vAlign w:val="center"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Obrigatório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066B4D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 xml:space="preserve">Formulário </w:t>
            </w:r>
            <w:proofErr w:type="gramStart"/>
            <w:r w:rsidRPr="00066B4D">
              <w:rPr>
                <w:rFonts w:ascii="Arial" w:hAnsi="Arial" w:cs="Arial"/>
                <w:sz w:val="18"/>
                <w:szCs w:val="16"/>
              </w:rPr>
              <w:t>2</w:t>
            </w:r>
            <w:proofErr w:type="gramEnd"/>
            <w:r w:rsidRPr="00066B4D">
              <w:rPr>
                <w:rFonts w:ascii="Arial" w:hAnsi="Arial" w:cs="Arial"/>
                <w:sz w:val="18"/>
                <w:szCs w:val="16"/>
              </w:rPr>
              <w:t>: Relação de Pagamentos</w:t>
            </w:r>
          </w:p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  <w:vAlign w:val="center"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Obrigatório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066B4D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 xml:space="preserve">Formulário </w:t>
            </w:r>
            <w:proofErr w:type="gramStart"/>
            <w:r w:rsidRPr="00066B4D">
              <w:rPr>
                <w:rFonts w:ascii="Arial" w:hAnsi="Arial" w:cs="Arial"/>
                <w:sz w:val="18"/>
                <w:szCs w:val="16"/>
              </w:rPr>
              <w:t>3</w:t>
            </w:r>
            <w:proofErr w:type="gramEnd"/>
            <w:r w:rsidRPr="00066B4D">
              <w:rPr>
                <w:rFonts w:ascii="Arial" w:hAnsi="Arial" w:cs="Arial"/>
                <w:sz w:val="18"/>
                <w:szCs w:val="16"/>
              </w:rPr>
              <w:t>: Ressarcimento de Despesas</w:t>
            </w:r>
          </w:p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  <w:vAlign w:val="center"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Não se aplica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066B4D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>Relatório Técnico-Científico</w:t>
            </w:r>
          </w:p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  <w:vAlign w:val="center"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Obrigatório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066B4D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>Comprovante de devolução de saldo via GRU</w:t>
            </w:r>
          </w:p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  <w:vAlign w:val="center"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Não se aplica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>Recursos utilizados dentro do período de vigência (09/06/2016 – 08/06/2017)</w:t>
            </w: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  <w:vAlign w:val="center"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Não se aplica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066B4D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>Três orçamentos ou justificativa de ausência de orçamento</w:t>
            </w:r>
          </w:p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  <w:vAlign w:val="center"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Não se aplica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066B4D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 xml:space="preserve">Bilhetes de passagem, canhotos de embarque, bilhetes </w:t>
            </w:r>
            <w:proofErr w:type="gramStart"/>
            <w:r w:rsidRPr="00066B4D">
              <w:rPr>
                <w:rFonts w:ascii="Arial" w:hAnsi="Arial" w:cs="Arial"/>
                <w:sz w:val="18"/>
                <w:szCs w:val="16"/>
              </w:rPr>
              <w:t>eletrônicos</w:t>
            </w:r>
            <w:proofErr w:type="gramEnd"/>
          </w:p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  <w:vAlign w:val="center"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Não se aplica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>Cópia de certificados de participação de eventos e/ou apresentação, quando se tratar de recursos para participaç</w:t>
            </w:r>
            <w:r>
              <w:rPr>
                <w:rFonts w:ascii="Arial" w:hAnsi="Arial" w:cs="Arial"/>
                <w:sz w:val="18"/>
                <w:szCs w:val="16"/>
              </w:rPr>
              <w:t xml:space="preserve">ão em 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eventos</w:t>
            </w:r>
            <w:proofErr w:type="gramEnd"/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  <w:vAlign w:val="center"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Não se aplica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8"/>
        </w:trPr>
        <w:tc>
          <w:tcPr>
            <w:tcW w:w="4926" w:type="dxa"/>
            <w:gridSpan w:val="2"/>
            <w:vMerge w:val="restart"/>
            <w:vAlign w:val="center"/>
          </w:tcPr>
          <w:p w:rsidR="002B0F0A" w:rsidRPr="00066B4D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 w:rsidRPr="00066B4D">
              <w:rPr>
                <w:rFonts w:ascii="Arial" w:hAnsi="Arial" w:cs="Arial"/>
                <w:sz w:val="18"/>
                <w:szCs w:val="16"/>
              </w:rPr>
              <w:t>Justificativa fundamentada de eventuais remanejamentos</w:t>
            </w:r>
          </w:p>
          <w:p w:rsidR="002B0F0A" w:rsidRPr="007F505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Entregue</w:t>
            </w:r>
          </w:p>
        </w:tc>
        <w:tc>
          <w:tcPr>
            <w:tcW w:w="3829" w:type="dxa"/>
            <w:gridSpan w:val="2"/>
            <w:vMerge w:val="restart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B0F0A" w:rsidTr="008250CC">
        <w:trPr>
          <w:trHeight w:val="307"/>
        </w:trPr>
        <w:tc>
          <w:tcPr>
            <w:tcW w:w="4926" w:type="dxa"/>
            <w:gridSpan w:val="2"/>
            <w:vMerge/>
          </w:tcPr>
          <w:p w:rsidR="002B0F0A" w:rsidRPr="00690D52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3" w:type="dxa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0" w:type="dxa"/>
            <w:vAlign w:val="center"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Não se aplica</w:t>
            </w:r>
          </w:p>
        </w:tc>
        <w:tc>
          <w:tcPr>
            <w:tcW w:w="3829" w:type="dxa"/>
            <w:gridSpan w:val="2"/>
            <w:vMerge/>
          </w:tcPr>
          <w:p w:rsidR="002B0F0A" w:rsidRDefault="002B0F0A" w:rsidP="008250C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2B0F0A" w:rsidRPr="00066B4D" w:rsidRDefault="002B0F0A" w:rsidP="002B0F0A">
      <w:pPr>
        <w:rPr>
          <w:rFonts w:ascii="Arial" w:hAnsi="Arial" w:cs="Arial"/>
          <w:sz w:val="18"/>
          <w:szCs w:val="16"/>
        </w:rPr>
      </w:pPr>
    </w:p>
    <w:p w:rsidR="006A5DDC" w:rsidRDefault="006A5DDC"/>
    <w:sectPr w:rsidR="006A5DDC" w:rsidSect="009A6ADD">
      <w:headerReference w:type="default" r:id="rId5"/>
      <w:pgSz w:w="11906" w:h="16838"/>
      <w:pgMar w:top="1134" w:right="566" w:bottom="993" w:left="709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DD" w:rsidRDefault="002B0F0A" w:rsidP="005340DD">
    <w:pPr>
      <w:spacing w:after="0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0B8A7C96" wp14:editId="5ADA479B">
          <wp:extent cx="558800" cy="619211"/>
          <wp:effectExtent l="0" t="0" r="0" b="9525"/>
          <wp:docPr id="1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1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0DD" w:rsidRPr="005733CE" w:rsidRDefault="002B0F0A" w:rsidP="005340DD">
    <w:pPr>
      <w:pStyle w:val="Legenda"/>
      <w:spacing w:after="0" w:afterAutospacing="0"/>
      <w:jc w:val="center"/>
      <w:rPr>
        <w:color w:val="auto"/>
        <w:sz w:val="20"/>
        <w:szCs w:val="20"/>
      </w:rPr>
    </w:pPr>
    <w:r w:rsidRPr="005733CE">
      <w:rPr>
        <w:color w:val="auto"/>
        <w:sz w:val="20"/>
        <w:szCs w:val="20"/>
      </w:rPr>
      <w:t>SERVIÇO PÚBLICO FEDERAL</w:t>
    </w:r>
  </w:p>
  <w:p w:rsidR="005340DD" w:rsidRPr="00001205" w:rsidRDefault="002B0F0A" w:rsidP="005340DD">
    <w:pPr>
      <w:spacing w:after="0"/>
      <w:jc w:val="center"/>
    </w:pPr>
    <w:r>
      <w:t>UNIVERSIDADE FEDERAL DE OURO PRETO</w:t>
    </w:r>
  </w:p>
  <w:p w:rsidR="005340DD" w:rsidRPr="009A6ADD" w:rsidRDefault="002B0F0A" w:rsidP="005340DD">
    <w:pPr>
      <w:spacing w:after="0"/>
      <w:jc w:val="center"/>
      <w:rPr>
        <w:sz w:val="12"/>
      </w:rPr>
    </w:pPr>
  </w:p>
  <w:p w:rsidR="005340DD" w:rsidRPr="00B52F25" w:rsidRDefault="002B0F0A" w:rsidP="005340DD">
    <w:pPr>
      <w:spacing w:after="0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PROPP - PRÓ-REITORIA DE PESQUISA E PÓS-GRADUAÇÃO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0A"/>
    <w:rsid w:val="002B0F0A"/>
    <w:rsid w:val="006A5DDC"/>
    <w:rsid w:val="00F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2B0F0A"/>
    <w:pPr>
      <w:spacing w:afterAutospacing="1"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2B0F0A"/>
    <w:pPr>
      <w:spacing w:afterAutospacing="1"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2017-05-25T13:37:00Z</dcterms:created>
  <dcterms:modified xsi:type="dcterms:W3CDTF">2017-05-25T13:41:00Z</dcterms:modified>
</cp:coreProperties>
</file>